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812961" w:rsidP="00237371">
      <w:pPr>
        <w:jc w:val="both"/>
      </w:pPr>
      <w:r w:rsidRPr="00812961">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242200" w:rsidRPr="002A2D35" w:rsidRDefault="00242200"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8019F3" w:rsidRDefault="00782230" w:rsidP="009E3756">
      <w:r>
        <w:tab/>
      </w:r>
      <w:r w:rsidR="00A67A29" w:rsidRPr="00A67A29">
        <w:t xml:space="preserve"> </w:t>
      </w:r>
      <w:r w:rsidR="00622559">
        <w:t xml:space="preserve">Meanwhile, Emil Berliner was </w:t>
      </w:r>
      <w:r w:rsidR="00622559">
        <w:lastRenderedPageBreak/>
        <w:t>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812961"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242200" w:rsidRDefault="00242200"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812961"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242200" w:rsidRDefault="00242200"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812961"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we’ll </w:t>
      </w:r>
      <w:r w:rsidR="00E022D1">
        <w:t>d</w:t>
      </w:r>
      <w:r w:rsidR="00AB7FCA">
        <w:t>etail</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812961"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242200" w:rsidRDefault="00242200">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812961" w:rsidP="00D31D75">
      <w:pPr>
        <w:ind w:firstLine="708"/>
        <w:rPr>
          <w:sz w:val="28"/>
        </w:rPr>
      </w:pPr>
      <w:r w:rsidRPr="00812961">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242200" w:rsidRDefault="00242200"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doesn’t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812961"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242200" w:rsidRDefault="00242200" w:rsidP="00CF5D4E">
                  <w:r>
                    <w:t>(3.3)</w:t>
                  </w:r>
                </w:p>
                <w:p w:rsidR="00242200" w:rsidRDefault="00242200"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812961"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812961"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812961" w:rsidP="00351E50">
      <w:pPr>
        <w:jc w:val="center"/>
      </w:pPr>
      <w:r w:rsidRPr="00812961">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242200" w:rsidRPr="00C4010A" w:rsidRDefault="00242200"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242200" w:rsidRPr="00C4010A" w:rsidRDefault="00242200">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242200" w:rsidRPr="00C4010A" w:rsidRDefault="00242200"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242200" w:rsidRPr="00C4010A" w:rsidRDefault="00242200"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242200" w:rsidRPr="00C4010A" w:rsidRDefault="00242200"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242200" w:rsidRPr="00C4010A" w:rsidRDefault="00242200"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812961"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812961"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812961"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812961"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812961"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812961"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passband and stopband frequencies, passband ri</w:t>
      </w:r>
      <w:r w:rsidR="00CE1A88">
        <w:t xml:space="preserve">pple, and stopband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D1854">
      <w:pPr>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40"/>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1"/>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 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20B98" w:rsidRPr="00020B98" w:rsidRDefault="00020B98" w:rsidP="00020B98">
      <w:pPr>
        <w:jc w:val="center"/>
      </w:pPr>
      <w:r w:rsidRPr="00020B98">
        <w:rPr>
          <w:noProof/>
          <w:lang w:val="ro-RO" w:eastAsia="ro-RO"/>
        </w:rPr>
        <w:lastRenderedPageBreak/>
        <w:drawing>
          <wp:anchor distT="0" distB="0" distL="114300" distR="114300" simplePos="0" relativeHeight="251800576" behindDoc="1" locked="0" layoutInCell="1" allowOverlap="1">
            <wp:simplePos x="0" y="0"/>
            <wp:positionH relativeFrom="column">
              <wp:posOffset>-619125</wp:posOffset>
            </wp:positionH>
            <wp:positionV relativeFrom="paragraph">
              <wp:posOffset>-237490</wp:posOffset>
            </wp:positionV>
            <wp:extent cx="10102850" cy="4678045"/>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srcRect/>
                    <a:stretch>
                      <a:fillRect/>
                    </a:stretch>
                  </pic:blipFill>
                  <pic:spPr bwMode="auto">
                    <a:xfrm>
                      <a:off x="0" y="0"/>
                      <a:ext cx="10102850" cy="4678045"/>
                    </a:xfrm>
                    <a:prstGeom prst="rect">
                      <a:avLst/>
                    </a:prstGeom>
                    <a:noFill/>
                    <a:ln w="9525">
                      <a:noFill/>
                      <a:miter lim="800000"/>
                      <a:headEnd/>
                      <a:tailEnd/>
                    </a:ln>
                  </pic:spPr>
                </pic:pic>
              </a:graphicData>
            </a:graphic>
          </wp:anchor>
        </w:drawing>
      </w:r>
      <w:r w:rsidRPr="00020B98">
        <w:t>Table 4.3.</w:t>
      </w:r>
    </w:p>
    <w:p w:rsidR="00020B98" w:rsidRDefault="00020B98" w:rsidP="00020B98">
      <w:pPr>
        <w:jc w:val="center"/>
      </w:pPr>
    </w:p>
    <w:p w:rsidR="00020B98" w:rsidRDefault="00020B98" w:rsidP="00020B98">
      <w:pPr>
        <w:jc w:val="center"/>
        <w:sectPr w:rsidR="00020B98" w:rsidSect="00020B98">
          <w:pgSz w:w="16838" w:h="11906" w:orient="landscape" w:code="9"/>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7824B3" w:rsidRDefault="007824B3" w:rsidP="00CD2B62">
      <w:r>
        <w:lastRenderedPageBreak/>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4075C9">
        <w:t xml:space="preserve">The idea is simple: we need to reconstruct the damaged values inside a marked region 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 results were simply disastrous, 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1"/>
      </w:r>
      <w:r>
        <w:t xml:space="preserve">. </w:t>
      </w:r>
      <w:r w:rsidR="00F141AA">
        <w:t xml:space="preserve">This is basically the same as in a IIR filter where only feedback is present (representing the weights of the linear combination mentioned above), as the feedforward set of coefficients is { 0 } ( as the current sample value is ignored ).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3"/>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7813A4" w:rsidRDefault="007813A4" w:rsidP="007813A4">
      <w:pPr>
        <w:jc w:val="center"/>
      </w:pPr>
      <w:r>
        <w:rPr>
          <w:noProof/>
          <w:lang w:val="ro-RO" w:eastAsia="ro-RO"/>
        </w:rPr>
        <w:drawing>
          <wp:anchor distT="0" distB="0" distL="114300" distR="114300" simplePos="0" relativeHeight="251804672" behindDoc="0" locked="0" layoutInCell="1" allowOverlap="1">
            <wp:simplePos x="0" y="0"/>
            <wp:positionH relativeFrom="page">
              <wp:align>center</wp:align>
            </wp:positionH>
            <wp:positionV relativeFrom="paragraph">
              <wp:posOffset>2109470</wp:posOffset>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4"/>
                    <a:stretch>
                      <a:fillRect/>
                    </a:stretch>
                  </pic:blipFill>
                  <pic:spPr>
                    <a:xfrm>
                      <a:off x="0" y="0"/>
                      <a:ext cx="5008245" cy="1796415"/>
                    </a:xfrm>
                    <a:prstGeom prst="rect">
                      <a:avLst/>
                    </a:prstGeom>
                  </pic:spPr>
                </pic:pic>
              </a:graphicData>
            </a:graphic>
          </wp:anchor>
        </w:drawing>
      </w:r>
      <w:r w:rsidR="006A5C2D">
        <w:t>Fig 4.2:</w:t>
      </w:r>
      <w:r>
        <w:t xml:space="preserve"> A damaged portion, surrounded by undamaged samples</w:t>
      </w:r>
    </w:p>
    <w:p w:rsidR="006A5C2D" w:rsidRDefault="007813A4" w:rsidP="007813A4">
      <w:pPr>
        <w:jc w:val="center"/>
      </w:pPr>
      <w:r>
        <w:t>Fig 4.3: Lagrange interpolation through undamaged samples, used to reconstruct the damaged part</w:t>
      </w:r>
    </w:p>
    <w:p w:rsidR="006A5C2D" w:rsidRPr="009B6163" w:rsidRDefault="006A5C2D" w:rsidP="00F71429"/>
    <w:p w:rsidR="009B6163" w:rsidRDefault="004B3FC2" w:rsidP="004B3FC2">
      <w:pPr>
        <w:jc w:val="center"/>
      </w:pPr>
      <w:r>
        <w:rPr>
          <w:noProof/>
          <w:lang w:val="ro-RO" w:eastAsia="ro-RO"/>
        </w:rPr>
        <w:lastRenderedPageBreak/>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5"/>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6"/>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C46B8A" w:rsidRPr="00C46B8A">
        <w:t xml:space="preserve">, we use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812961"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E83264"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812961"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812961"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D82093" w:rsidRDefault="00D82093" w:rsidP="0047762F">
      <w:pPr>
        <w:ind w:firstLine="708"/>
      </w:pPr>
      <w:r>
        <w:lastRenderedPageBreak/>
        <w:t>Before we give the final</w:t>
      </w:r>
      <w:r w:rsidRPr="00D82093">
        <w:t xml:space="preserve"> Burg’s</w:t>
      </w:r>
      <w:r>
        <w:t xml:space="preserve"> formula for </w:t>
      </w:r>
      <m:oMath>
        <m:r>
          <w:rPr>
            <w:rFonts w:ascii="Cambria Math" w:hAnsi="Cambria Math"/>
          </w:rPr>
          <m:t>μ</m:t>
        </m:r>
      </m:oMath>
      <w:r>
        <w:t>, we</w:t>
      </w:r>
      <w:r w:rsidR="00E158B1">
        <w:t xml:space="preserve"> need to</w:t>
      </w:r>
      <w:r>
        <w:t xml:space="preserve"> define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rsidR="00E158B1">
        <w:t>,</w:t>
      </w:r>
      <w:r>
        <w:t xml:space="preserve"> and </w:t>
      </w:r>
      <w:r w:rsidR="00E158B1">
        <w:t xml:space="preserve">also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t xml:space="preserve"> as in Eq. 4.4 and 4.5.</w:t>
      </w:r>
    </w:p>
    <w:p w:rsidR="00BE64B5" w:rsidRPr="00D82093" w:rsidRDefault="00812961"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(Eq.4.4)</m:t>
          </m:r>
        </m:oMath>
      </m:oMathPara>
    </w:p>
    <w:p w:rsidR="00D82093" w:rsidRDefault="00812961"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(Eq.4.5)</m:t>
          </m:r>
        </m:oMath>
      </m:oMathPara>
    </w:p>
    <w:p w:rsidR="00E158B1" w:rsidRDefault="00E158B1" w:rsidP="0047762F">
      <w:pPr>
        <w:ind w:firstLine="708"/>
      </w:pPr>
      <w:r>
        <w:t xml:space="preserve">The formula for computing </w:t>
      </w:r>
      <m:oMath>
        <m:r>
          <w:rPr>
            <w:rFonts w:ascii="Cambria Math" w:hAnsi="Cambria Math"/>
          </w:rPr>
          <m:t>μ</m:t>
        </m:r>
      </m:oMath>
      <w:r>
        <w:t xml:space="preserve"> is given in Eq. 4.6. For the ones who want more details on how this equality was deduced, or just want more details about Burg’s algorithm in general, please refer to [14].</w:t>
      </w:r>
    </w:p>
    <w:p w:rsidR="00E158B1"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(Eq.4.6)</m:t>
          </m:r>
        </m:oMath>
      </m:oMathPara>
    </w:p>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47762F" w:rsidRDefault="0047762F" w:rsidP="0047762F"/>
    <w:p w:rsidR="0047762F" w:rsidRDefault="0047762F" w:rsidP="0047762F">
      <w:pPr>
        <w:rPr>
          <w:sz w:val="32"/>
        </w:rPr>
      </w:pPr>
      <w:r>
        <w:rPr>
          <w:sz w:val="32"/>
        </w:rPr>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 noted </w:t>
      </w:r>
      <w:r w:rsidRPr="0047762F">
        <w:rPr>
          <w:i/>
        </w:rPr>
        <w:t>LS</w:t>
      </w:r>
      <w:r>
        <w:t xml:space="preserve"> ) and one to the right ( noted </w:t>
      </w:r>
      <w:r w:rsidRPr="0047762F">
        <w:rPr>
          <w:i/>
        </w:rPr>
        <w:t>RS</w:t>
      </w:r>
      <w:r>
        <w:rPr>
          <w:i/>
        </w:rPr>
        <w:t xml:space="preserve"> </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Also, repair quality was significantly improved when only the high frequencies were reconstructed. In other words, the signal was separated in two: a high-pass (with the cutoff frequency between 2-5 kHz) and a residue (the high-pass signal subtracted from the original signal). Because the distortion mostly occurs in the upper part of the spectrum, there’s no need to repair in the whole </w:t>
      </w:r>
      <w:r w:rsidR="00EF4369">
        <w:t xml:space="preserve">audio </w:t>
      </w:r>
      <w:r w:rsidR="00D81709">
        <w:t>spectrum.</w:t>
      </w:r>
      <w:r w:rsidR="00EF4369">
        <w:t xml:space="preserve"> Also, because the high-pass signal is less complex (as it’s made up of fewer frequency components), the prediction algorithm gives more satisfactory results. After the repairing is done in the high-pass, it is recombined with the residue signal to construct the final result.</w:t>
      </w:r>
    </w:p>
    <w:p w:rsidR="00D81709" w:rsidRDefault="00D81709" w:rsidP="00D81709"/>
    <w:p w:rsidR="0047762F" w:rsidRDefault="00015ACC" w:rsidP="00A72E13">
      <w:pPr>
        <w:ind w:firstLine="360"/>
        <w:jc w:val="center"/>
      </w:pPr>
      <w:r>
        <w:rPr>
          <w:noProof/>
          <w:lang w:val="ro-RO" w:eastAsia="ro-RO"/>
        </w:rPr>
        <w:lastRenderedPageBreak/>
        <w:drawing>
          <wp:anchor distT="0" distB="0" distL="114300" distR="114300" simplePos="0" relativeHeight="251810816" behindDoc="0" locked="0" layoutInCell="1" allowOverlap="1">
            <wp:simplePos x="0" y="0"/>
            <wp:positionH relativeFrom="page">
              <wp:align>center</wp:align>
            </wp:positionH>
            <wp:positionV relativeFrom="paragraph">
              <wp:posOffset>0</wp:posOffset>
            </wp:positionV>
            <wp:extent cx="3625215" cy="2879725"/>
            <wp:effectExtent l="19050" t="0" r="0" b="0"/>
            <wp:wrapTopAndBottom/>
            <wp:docPr id="2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9"/>
                    <a:srcRect/>
                    <a:stretch>
                      <a:fillRect/>
                    </a:stretch>
                  </pic:blipFill>
                  <pic:spPr bwMode="auto">
                    <a:xfrm>
                      <a:off x="0" y="0"/>
                      <a:ext cx="3625215" cy="2879725"/>
                    </a:xfrm>
                    <a:prstGeom prst="rect">
                      <a:avLst/>
                    </a:prstGeom>
                    <a:noFill/>
                    <a:ln w="9525">
                      <a:noFill/>
                      <a:miter lim="800000"/>
                      <a:headEnd/>
                      <a:tailEnd/>
                    </a:ln>
                  </pic:spPr>
                </pic:pic>
              </a:graphicData>
            </a:graphic>
          </wp:anchor>
        </w:drawing>
      </w:r>
      <w:r w:rsidR="00A72E13">
        <w:t>Fig. 4.6: Example of windowing functions for combining forward and backward predictions. Blue – for the forward predicted samples, Red – for the backward predicted samples</w:t>
      </w:r>
    </w:p>
    <w:p w:rsidR="0047762F" w:rsidRDefault="0047762F">
      <w:r>
        <w:br w:type="page"/>
      </w:r>
    </w:p>
    <w:p w:rsidR="0047762F" w:rsidRPr="002B1135" w:rsidRDefault="0047762F" w:rsidP="0047762F">
      <w:pPr>
        <w:sectPr w:rsidR="0047762F" w:rsidRPr="002B1135"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FD3711" w:rsidRDefault="001D0C6E" w:rsidP="007F7529">
      <w:pPr>
        <w:rPr>
          <w:szCs w:val="32"/>
        </w:rPr>
      </w:pPr>
    </w:p>
    <w:p w:rsidR="00FD3711" w:rsidRPr="00FD3711" w:rsidRDefault="00FD3711" w:rsidP="00FD3711">
      <w:pPr>
        <w:pStyle w:val="Listparagraf"/>
        <w:numPr>
          <w:ilvl w:val="1"/>
          <w:numId w:val="14"/>
        </w:numPr>
        <w:rPr>
          <w:sz w:val="32"/>
        </w:rPr>
      </w:pPr>
      <w:r w:rsidRPr="00FD3711">
        <w:rPr>
          <w:sz w:val="32"/>
          <w:szCs w:val="32"/>
        </w:rPr>
        <w:t>Audio Data Sources</w:t>
      </w:r>
    </w:p>
    <w:p w:rsidR="00FD3711" w:rsidRDefault="00FD3711" w:rsidP="00FD3711">
      <w:pPr>
        <w:pStyle w:val="Listparagraf"/>
        <w:ind w:left="405"/>
        <w:rPr>
          <w:szCs w:val="32"/>
        </w:rPr>
      </w:pPr>
    </w:p>
    <w:p w:rsidR="001D0C6E" w:rsidRPr="001D0C6E" w:rsidRDefault="001D0C6E" w:rsidP="001D0C6E">
      <w:pPr>
        <w:rPr>
          <w:szCs w:val="32"/>
        </w:rPr>
      </w:pPr>
      <w:r>
        <w:t>6.2.1</w:t>
      </w:r>
      <w:r>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 xml:space="preserve">the basic form of transmitting audio data inside the application. ADSs return ASWs for “get” operations, require ASWs for “put” operations. </w:t>
      </w:r>
      <w:r>
        <w:t>The l</w:t>
      </w:r>
      <w:r w:rsidR="00377FF6">
        <w:t xml:space="preserve">ow-level signal processing </w:t>
      </w:r>
      <w:r>
        <w:t>algorithms</w:t>
      </w:r>
      <w:r w:rsidR="00377FF6">
        <w:t xml:space="preserve"> use number arrays as input/output, but their high-level counterparts,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r w:rsidR="00CD3502">
        <w:br w:type="page"/>
      </w:r>
    </w:p>
    <w:p w:rsidR="004679D5" w:rsidRDefault="004679D5" w:rsidP="004679D5">
      <w:pPr>
        <w:pStyle w:val="Listparagraf"/>
        <w:numPr>
          <w:ilvl w:val="2"/>
          <w:numId w:val="16"/>
        </w:numPr>
      </w:pPr>
      <w:r>
        <w:lastRenderedPageBreak/>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CD3502" w:rsidP="004679D5">
      <w:pPr>
        <w:pStyle w:val="Listparagraf"/>
        <w:ind w:left="540"/>
      </w:pPr>
    </w:p>
    <w:p w:rsidR="004679D5" w:rsidRDefault="004679D5" w:rsidP="004679D5">
      <w:pPr>
        <w:pStyle w:val="Listparagraf"/>
        <w:numPr>
          <w:ilvl w:val="2"/>
          <w:numId w:val="16"/>
        </w:numPr>
      </w:pPr>
      <w:r>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C36A20" w:rsidRDefault="00C36A20" w:rsidP="00A06944">
      <w:pPr>
        <w:pStyle w:val="Listparagraf"/>
      </w:pPr>
    </w:p>
    <w:p w:rsidR="00903E9D" w:rsidRDefault="00903E9D" w:rsidP="007F7529"/>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0"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1"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52"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53"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54"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55"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56"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57"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58"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59"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812961" w:rsidP="00037E90">
      <w:hyperlink r:id="rId60"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00025B" w:rsidRPr="001C2A63" w:rsidRDefault="001C2A63" w:rsidP="002248C0">
      <w:r>
        <w:lastRenderedPageBreak/>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645E" w:rsidRDefault="00F1645E" w:rsidP="00E70837">
      <w:r>
        <w:separator/>
      </w:r>
    </w:p>
  </w:endnote>
  <w:endnote w:type="continuationSeparator" w:id="1">
    <w:p w:rsidR="00F1645E" w:rsidRDefault="00F1645E"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242200" w:rsidRDefault="00242200">
        <w:pPr>
          <w:pStyle w:val="Subsol"/>
          <w:jc w:val="center"/>
        </w:pPr>
        <w:fldSimple w:instr=" PAGE   \* MERGEFORMAT ">
          <w:r w:rsidR="00A72E13">
            <w:rPr>
              <w:noProof/>
            </w:rPr>
            <w:t>35</w:t>
          </w:r>
        </w:fldSimple>
      </w:p>
    </w:sdtContent>
  </w:sdt>
  <w:p w:rsidR="00242200" w:rsidRDefault="00242200"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645E" w:rsidRDefault="00F1645E" w:rsidP="00E70837">
      <w:r>
        <w:separator/>
      </w:r>
    </w:p>
  </w:footnote>
  <w:footnote w:type="continuationSeparator" w:id="1">
    <w:p w:rsidR="00F1645E" w:rsidRDefault="00F1645E" w:rsidP="00E70837">
      <w:r>
        <w:continuationSeparator/>
      </w:r>
    </w:p>
  </w:footnote>
  <w:footnote w:id="2">
    <w:p w:rsidR="00242200" w:rsidRDefault="00242200"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242200" w:rsidRDefault="00242200"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242200" w:rsidRDefault="00242200"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242200" w:rsidRDefault="00242200"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242200" w:rsidRDefault="00242200"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242200" w:rsidRDefault="00242200">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242200" w:rsidRDefault="00242200"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242200" w:rsidRDefault="00242200">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242200" w:rsidRDefault="00242200">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242200" w:rsidRDefault="00242200">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242200" w:rsidRDefault="00242200">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242200" w:rsidRDefault="00242200">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242200" w:rsidRDefault="00242200">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242200" w:rsidRDefault="00242200">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242200" w:rsidRDefault="00242200">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242200" w:rsidRDefault="00242200">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242200" w:rsidRDefault="00242200">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242200" w:rsidRDefault="00242200">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242200" w:rsidRDefault="00242200">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242200" w:rsidRDefault="00242200"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18" w:history="1">
        <w:r w:rsidRPr="00863277">
          <w:rPr>
            <w:rStyle w:val="Hyperlink"/>
          </w:rPr>
          <w:t>https://dsp.stackexchange.com/questions/101/how-do-i-extrapolate-a-1d-signal</w:t>
        </w:r>
      </w:hyperlink>
      <w:r>
        <w:t xml:space="preserve"> ( Retrieved 10.11.2017 )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7">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9">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2">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3">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64C40ADE"/>
    <w:multiLevelType w:val="hybridMultilevel"/>
    <w:tmpl w:val="522CE0B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8">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0">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1">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2">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2"/>
  </w:num>
  <w:num w:numId="2">
    <w:abstractNumId w:val="20"/>
  </w:num>
  <w:num w:numId="3">
    <w:abstractNumId w:val="1"/>
  </w:num>
  <w:num w:numId="4">
    <w:abstractNumId w:val="8"/>
  </w:num>
  <w:num w:numId="5">
    <w:abstractNumId w:val="18"/>
  </w:num>
  <w:num w:numId="6">
    <w:abstractNumId w:val="13"/>
  </w:num>
  <w:num w:numId="7">
    <w:abstractNumId w:val="3"/>
  </w:num>
  <w:num w:numId="8">
    <w:abstractNumId w:val="10"/>
  </w:num>
  <w:num w:numId="9">
    <w:abstractNumId w:val="2"/>
  </w:num>
  <w:num w:numId="10">
    <w:abstractNumId w:val="21"/>
  </w:num>
  <w:num w:numId="11">
    <w:abstractNumId w:val="19"/>
  </w:num>
  <w:num w:numId="12">
    <w:abstractNumId w:val="4"/>
  </w:num>
  <w:num w:numId="13">
    <w:abstractNumId w:val="17"/>
  </w:num>
  <w:num w:numId="14">
    <w:abstractNumId w:val="14"/>
  </w:num>
  <w:num w:numId="15">
    <w:abstractNumId w:val="9"/>
  </w:num>
  <w:num w:numId="16">
    <w:abstractNumId w:val="15"/>
  </w:num>
  <w:num w:numId="17">
    <w:abstractNumId w:val="11"/>
  </w:num>
  <w:num w:numId="18">
    <w:abstractNumId w:val="0"/>
  </w:num>
  <w:num w:numId="19">
    <w:abstractNumId w:val="5"/>
  </w:num>
  <w:num w:numId="20">
    <w:abstractNumId w:val="16"/>
  </w:num>
  <w:num w:numId="21">
    <w:abstractNumId w:val="6"/>
  </w:num>
  <w:num w:numId="22">
    <w:abstractNumId w:val="7"/>
  </w:num>
  <w:num w:numId="23">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24BF"/>
    <w:rsid w:val="00015ACC"/>
    <w:rsid w:val="000178ED"/>
    <w:rsid w:val="00020B98"/>
    <w:rsid w:val="000272B6"/>
    <w:rsid w:val="000320CE"/>
    <w:rsid w:val="00033832"/>
    <w:rsid w:val="00033DBD"/>
    <w:rsid w:val="00035918"/>
    <w:rsid w:val="00035DDD"/>
    <w:rsid w:val="00036B83"/>
    <w:rsid w:val="00037E90"/>
    <w:rsid w:val="0004533F"/>
    <w:rsid w:val="00052827"/>
    <w:rsid w:val="000535C7"/>
    <w:rsid w:val="00063F8E"/>
    <w:rsid w:val="00064AE5"/>
    <w:rsid w:val="0006713F"/>
    <w:rsid w:val="00070DF9"/>
    <w:rsid w:val="00071B55"/>
    <w:rsid w:val="0008552B"/>
    <w:rsid w:val="00091978"/>
    <w:rsid w:val="000A2487"/>
    <w:rsid w:val="000A77FF"/>
    <w:rsid w:val="000B003D"/>
    <w:rsid w:val="000C696E"/>
    <w:rsid w:val="000C6AA8"/>
    <w:rsid w:val="000D133B"/>
    <w:rsid w:val="000D1483"/>
    <w:rsid w:val="000D4061"/>
    <w:rsid w:val="000D4ACF"/>
    <w:rsid w:val="000D6627"/>
    <w:rsid w:val="000D70E6"/>
    <w:rsid w:val="000E1347"/>
    <w:rsid w:val="000E564C"/>
    <w:rsid w:val="000F4B1B"/>
    <w:rsid w:val="00100DC9"/>
    <w:rsid w:val="00105818"/>
    <w:rsid w:val="0010655B"/>
    <w:rsid w:val="001109A4"/>
    <w:rsid w:val="00113A19"/>
    <w:rsid w:val="00117CB4"/>
    <w:rsid w:val="00121534"/>
    <w:rsid w:val="00122F30"/>
    <w:rsid w:val="001338CF"/>
    <w:rsid w:val="0013702B"/>
    <w:rsid w:val="00142CA1"/>
    <w:rsid w:val="00143243"/>
    <w:rsid w:val="00147AD7"/>
    <w:rsid w:val="001533F2"/>
    <w:rsid w:val="00154C3C"/>
    <w:rsid w:val="001557D0"/>
    <w:rsid w:val="00160501"/>
    <w:rsid w:val="001639B7"/>
    <w:rsid w:val="00164EC7"/>
    <w:rsid w:val="001661AF"/>
    <w:rsid w:val="0017012A"/>
    <w:rsid w:val="00170EF7"/>
    <w:rsid w:val="00172B4E"/>
    <w:rsid w:val="00174AD7"/>
    <w:rsid w:val="0017648A"/>
    <w:rsid w:val="00184BD7"/>
    <w:rsid w:val="00184DBE"/>
    <w:rsid w:val="0019498B"/>
    <w:rsid w:val="00196758"/>
    <w:rsid w:val="00197937"/>
    <w:rsid w:val="001A3EE5"/>
    <w:rsid w:val="001A4059"/>
    <w:rsid w:val="001A427F"/>
    <w:rsid w:val="001A68CB"/>
    <w:rsid w:val="001B10B5"/>
    <w:rsid w:val="001C0AE2"/>
    <w:rsid w:val="001C2A63"/>
    <w:rsid w:val="001D0C6E"/>
    <w:rsid w:val="001D1854"/>
    <w:rsid w:val="001D233F"/>
    <w:rsid w:val="001D3269"/>
    <w:rsid w:val="001D348C"/>
    <w:rsid w:val="001D4942"/>
    <w:rsid w:val="001E0186"/>
    <w:rsid w:val="001E45ED"/>
    <w:rsid w:val="00211ED3"/>
    <w:rsid w:val="00216A7D"/>
    <w:rsid w:val="00221367"/>
    <w:rsid w:val="002248C0"/>
    <w:rsid w:val="00224EBE"/>
    <w:rsid w:val="00227421"/>
    <w:rsid w:val="00227BA4"/>
    <w:rsid w:val="0023041F"/>
    <w:rsid w:val="00230DBA"/>
    <w:rsid w:val="00235C4A"/>
    <w:rsid w:val="00237371"/>
    <w:rsid w:val="00241635"/>
    <w:rsid w:val="00241D90"/>
    <w:rsid w:val="00242200"/>
    <w:rsid w:val="00246F0C"/>
    <w:rsid w:val="0025010A"/>
    <w:rsid w:val="00250131"/>
    <w:rsid w:val="002571F5"/>
    <w:rsid w:val="002643A5"/>
    <w:rsid w:val="00266296"/>
    <w:rsid w:val="00266A8C"/>
    <w:rsid w:val="00275280"/>
    <w:rsid w:val="0028356F"/>
    <w:rsid w:val="00286FF4"/>
    <w:rsid w:val="00290E1B"/>
    <w:rsid w:val="00295E63"/>
    <w:rsid w:val="002A2986"/>
    <w:rsid w:val="002A2A76"/>
    <w:rsid w:val="002A2D35"/>
    <w:rsid w:val="002B1135"/>
    <w:rsid w:val="002B54AE"/>
    <w:rsid w:val="002B7F1F"/>
    <w:rsid w:val="002C0398"/>
    <w:rsid w:val="002C6384"/>
    <w:rsid w:val="002C6C23"/>
    <w:rsid w:val="002C73D3"/>
    <w:rsid w:val="002D05A4"/>
    <w:rsid w:val="002D118B"/>
    <w:rsid w:val="002D5BB1"/>
    <w:rsid w:val="002D655E"/>
    <w:rsid w:val="002E23F8"/>
    <w:rsid w:val="002E70D4"/>
    <w:rsid w:val="002F0DEC"/>
    <w:rsid w:val="002F3B3D"/>
    <w:rsid w:val="00300EFA"/>
    <w:rsid w:val="00304AED"/>
    <w:rsid w:val="003067A9"/>
    <w:rsid w:val="00312046"/>
    <w:rsid w:val="00314DF7"/>
    <w:rsid w:val="00317ED1"/>
    <w:rsid w:val="00320C15"/>
    <w:rsid w:val="00321132"/>
    <w:rsid w:val="00326A09"/>
    <w:rsid w:val="00330552"/>
    <w:rsid w:val="00344BB8"/>
    <w:rsid w:val="003514F2"/>
    <w:rsid w:val="003515C1"/>
    <w:rsid w:val="00351E50"/>
    <w:rsid w:val="003544C4"/>
    <w:rsid w:val="00367416"/>
    <w:rsid w:val="003708FF"/>
    <w:rsid w:val="0037368E"/>
    <w:rsid w:val="00377859"/>
    <w:rsid w:val="00377FF6"/>
    <w:rsid w:val="00384336"/>
    <w:rsid w:val="003844A5"/>
    <w:rsid w:val="003926B7"/>
    <w:rsid w:val="00392819"/>
    <w:rsid w:val="003A2A80"/>
    <w:rsid w:val="003A2B1A"/>
    <w:rsid w:val="003A6532"/>
    <w:rsid w:val="003A7A42"/>
    <w:rsid w:val="003B133C"/>
    <w:rsid w:val="003B1EC3"/>
    <w:rsid w:val="003B35EE"/>
    <w:rsid w:val="003B5205"/>
    <w:rsid w:val="003C5A7D"/>
    <w:rsid w:val="003D1EEB"/>
    <w:rsid w:val="003D682C"/>
    <w:rsid w:val="003D6CB1"/>
    <w:rsid w:val="003E1E8B"/>
    <w:rsid w:val="003F45A0"/>
    <w:rsid w:val="003F7B3A"/>
    <w:rsid w:val="0040238C"/>
    <w:rsid w:val="0040737F"/>
    <w:rsid w:val="004075C9"/>
    <w:rsid w:val="00415E0D"/>
    <w:rsid w:val="00417AE2"/>
    <w:rsid w:val="0042125C"/>
    <w:rsid w:val="0043402D"/>
    <w:rsid w:val="0044416F"/>
    <w:rsid w:val="0045213A"/>
    <w:rsid w:val="0045529A"/>
    <w:rsid w:val="0045691A"/>
    <w:rsid w:val="00456B86"/>
    <w:rsid w:val="00460A04"/>
    <w:rsid w:val="00463258"/>
    <w:rsid w:val="004644A0"/>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D1095"/>
    <w:rsid w:val="004D121D"/>
    <w:rsid w:val="004D33B7"/>
    <w:rsid w:val="004D3894"/>
    <w:rsid w:val="004D55F1"/>
    <w:rsid w:val="004F1673"/>
    <w:rsid w:val="004F490D"/>
    <w:rsid w:val="00507936"/>
    <w:rsid w:val="00512080"/>
    <w:rsid w:val="005139A2"/>
    <w:rsid w:val="00532511"/>
    <w:rsid w:val="0053575D"/>
    <w:rsid w:val="005573EE"/>
    <w:rsid w:val="005626ED"/>
    <w:rsid w:val="005802DE"/>
    <w:rsid w:val="00590B8E"/>
    <w:rsid w:val="00590E52"/>
    <w:rsid w:val="00593E39"/>
    <w:rsid w:val="00595E32"/>
    <w:rsid w:val="00597FFC"/>
    <w:rsid w:val="005A01AA"/>
    <w:rsid w:val="005A0FB9"/>
    <w:rsid w:val="005C28A5"/>
    <w:rsid w:val="005C2CB2"/>
    <w:rsid w:val="005C4C33"/>
    <w:rsid w:val="005C639E"/>
    <w:rsid w:val="005E2F33"/>
    <w:rsid w:val="005E4206"/>
    <w:rsid w:val="005E5F06"/>
    <w:rsid w:val="005E7E0E"/>
    <w:rsid w:val="005F0EB2"/>
    <w:rsid w:val="0061721D"/>
    <w:rsid w:val="00622559"/>
    <w:rsid w:val="0062657E"/>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2B8F"/>
    <w:rsid w:val="006D45FD"/>
    <w:rsid w:val="006F5DB4"/>
    <w:rsid w:val="00700655"/>
    <w:rsid w:val="00705236"/>
    <w:rsid w:val="0071041F"/>
    <w:rsid w:val="00714601"/>
    <w:rsid w:val="00726166"/>
    <w:rsid w:val="007309DD"/>
    <w:rsid w:val="0073556C"/>
    <w:rsid w:val="007423F2"/>
    <w:rsid w:val="007435C5"/>
    <w:rsid w:val="00747866"/>
    <w:rsid w:val="00750D38"/>
    <w:rsid w:val="00754E5A"/>
    <w:rsid w:val="00755A35"/>
    <w:rsid w:val="00767D91"/>
    <w:rsid w:val="007766EE"/>
    <w:rsid w:val="007813A4"/>
    <w:rsid w:val="00782230"/>
    <w:rsid w:val="007824B3"/>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155A"/>
    <w:rsid w:val="007F7529"/>
    <w:rsid w:val="007F7D51"/>
    <w:rsid w:val="007F7E20"/>
    <w:rsid w:val="007F7EFC"/>
    <w:rsid w:val="008009EF"/>
    <w:rsid w:val="008019F3"/>
    <w:rsid w:val="00806977"/>
    <w:rsid w:val="00807F11"/>
    <w:rsid w:val="00812961"/>
    <w:rsid w:val="00814A0F"/>
    <w:rsid w:val="008272DD"/>
    <w:rsid w:val="00830756"/>
    <w:rsid w:val="0083076A"/>
    <w:rsid w:val="00832DA3"/>
    <w:rsid w:val="008375C2"/>
    <w:rsid w:val="0084195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6EB7"/>
    <w:rsid w:val="008F7F86"/>
    <w:rsid w:val="00903E9D"/>
    <w:rsid w:val="009051EA"/>
    <w:rsid w:val="00907BDA"/>
    <w:rsid w:val="00911935"/>
    <w:rsid w:val="00912CD0"/>
    <w:rsid w:val="00916393"/>
    <w:rsid w:val="009258CD"/>
    <w:rsid w:val="00925C75"/>
    <w:rsid w:val="0093333A"/>
    <w:rsid w:val="00941A89"/>
    <w:rsid w:val="009426D0"/>
    <w:rsid w:val="009508F5"/>
    <w:rsid w:val="00953157"/>
    <w:rsid w:val="009573AA"/>
    <w:rsid w:val="0096711F"/>
    <w:rsid w:val="00975323"/>
    <w:rsid w:val="00986C62"/>
    <w:rsid w:val="00986E98"/>
    <w:rsid w:val="009870BE"/>
    <w:rsid w:val="00991189"/>
    <w:rsid w:val="0099190B"/>
    <w:rsid w:val="00991E94"/>
    <w:rsid w:val="009A776D"/>
    <w:rsid w:val="009B084B"/>
    <w:rsid w:val="009B56CD"/>
    <w:rsid w:val="009B6163"/>
    <w:rsid w:val="009D4F01"/>
    <w:rsid w:val="009E0E64"/>
    <w:rsid w:val="009E1B19"/>
    <w:rsid w:val="009E3756"/>
    <w:rsid w:val="009F50A4"/>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49EB"/>
    <w:rsid w:val="00A67A29"/>
    <w:rsid w:val="00A67FCA"/>
    <w:rsid w:val="00A72E13"/>
    <w:rsid w:val="00A75503"/>
    <w:rsid w:val="00A77CBD"/>
    <w:rsid w:val="00A77DA1"/>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6F15"/>
    <w:rsid w:val="00B25A21"/>
    <w:rsid w:val="00B318F5"/>
    <w:rsid w:val="00B37377"/>
    <w:rsid w:val="00B413CA"/>
    <w:rsid w:val="00B4535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C7BB9"/>
    <w:rsid w:val="00BD2A45"/>
    <w:rsid w:val="00BD48F3"/>
    <w:rsid w:val="00BD78A4"/>
    <w:rsid w:val="00BE64B5"/>
    <w:rsid w:val="00BE6733"/>
    <w:rsid w:val="00BF3D79"/>
    <w:rsid w:val="00BF56ED"/>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70D7F"/>
    <w:rsid w:val="00C72217"/>
    <w:rsid w:val="00C7297A"/>
    <w:rsid w:val="00C72D45"/>
    <w:rsid w:val="00C7432F"/>
    <w:rsid w:val="00C76A04"/>
    <w:rsid w:val="00C8172F"/>
    <w:rsid w:val="00C83C38"/>
    <w:rsid w:val="00C91193"/>
    <w:rsid w:val="00C92ED1"/>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D00C62"/>
    <w:rsid w:val="00D012D1"/>
    <w:rsid w:val="00D01592"/>
    <w:rsid w:val="00D054E5"/>
    <w:rsid w:val="00D10F29"/>
    <w:rsid w:val="00D1231B"/>
    <w:rsid w:val="00D12D61"/>
    <w:rsid w:val="00D13F7D"/>
    <w:rsid w:val="00D22685"/>
    <w:rsid w:val="00D25191"/>
    <w:rsid w:val="00D25BA3"/>
    <w:rsid w:val="00D31D75"/>
    <w:rsid w:val="00D40D11"/>
    <w:rsid w:val="00D410B7"/>
    <w:rsid w:val="00D4380A"/>
    <w:rsid w:val="00D518DA"/>
    <w:rsid w:val="00D61DA0"/>
    <w:rsid w:val="00D623AD"/>
    <w:rsid w:val="00D66B56"/>
    <w:rsid w:val="00D71D53"/>
    <w:rsid w:val="00D72C90"/>
    <w:rsid w:val="00D81709"/>
    <w:rsid w:val="00D82093"/>
    <w:rsid w:val="00D858BF"/>
    <w:rsid w:val="00D86142"/>
    <w:rsid w:val="00D86528"/>
    <w:rsid w:val="00D87DFC"/>
    <w:rsid w:val="00DA79AD"/>
    <w:rsid w:val="00DB3E00"/>
    <w:rsid w:val="00DB65C6"/>
    <w:rsid w:val="00DC0EB7"/>
    <w:rsid w:val="00DC49A2"/>
    <w:rsid w:val="00DD5FE9"/>
    <w:rsid w:val="00DD6910"/>
    <w:rsid w:val="00DE1B14"/>
    <w:rsid w:val="00DF0710"/>
    <w:rsid w:val="00DF7B93"/>
    <w:rsid w:val="00E0000F"/>
    <w:rsid w:val="00E01B30"/>
    <w:rsid w:val="00E022D1"/>
    <w:rsid w:val="00E069EA"/>
    <w:rsid w:val="00E141CE"/>
    <w:rsid w:val="00E144AB"/>
    <w:rsid w:val="00E158B1"/>
    <w:rsid w:val="00E22F63"/>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517A"/>
    <w:rsid w:val="00EA33FB"/>
    <w:rsid w:val="00EA3916"/>
    <w:rsid w:val="00EA70C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1645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815EF"/>
    <w:rsid w:val="00F821EC"/>
    <w:rsid w:val="00F845E5"/>
    <w:rsid w:val="00F854CC"/>
    <w:rsid w:val="00F960EF"/>
    <w:rsid w:val="00F97F16"/>
    <w:rsid w:val="00FB4310"/>
    <w:rsid w:val="00FB64BE"/>
    <w:rsid w:val="00FD3711"/>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rules v:ext="edit">
        <o:r id="V:Rule12" type="connector" idref="#_x0000_s1031"/>
        <o:r id="V:Rule13" type="connector" idref="#_x0000_s1076"/>
        <o:r id="V:Rule14" type="connector" idref="#_x0000_s1035"/>
        <o:r id="V:Rule15" type="connector" idref="#_x0000_s1033"/>
        <o:r id="V:Rule16" type="connector" idref="#_x0000_s1037"/>
        <o:r id="V:Rule17" type="connector" idref="#_x0000_s1041"/>
        <o:r id="V:Rule18" type="connector" idref="#_x0000_s1077"/>
        <o:r id="V:Rule19" type="connector" idref="#_x0000_s1080"/>
        <o:r id="V:Rule20" type="connector" idref="#_x0000_s1079"/>
        <o:r id="V:Rule21" type="connector" idref="#_x0000_s1078"/>
        <o:r id="V:Rule22" type="connector" idref="#_x0000_s103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r="http://schemas.openxmlformats.org/officeDocument/2006/relationships" xmlns:w="http://schemas.openxmlformats.org/wordprocessingml/2006/main">
  <w:divs>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hyperlink" Target="https://en.wikipedia.org/wiki/Phonautograph" TargetMode="External"/><Relationship Id="rId55" Type="http://schemas.openxmlformats.org/officeDocument/2006/relationships/hyperlink" Target="http://shodhganga.inflibnet.ac.in/bitstream/10603/24055/10/10_chapter%205.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nationalmaglab.org/education/magnet-academy/watch-play/interactive/electromagnetic-induction"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ethw.org/Electrical_Recording" TargetMode="External"/><Relationship Id="rId58" Type="http://schemas.openxmlformats.org/officeDocument/2006/relationships/hyperlink" Target="http://www.alwayslearn.com/DFT%20and%20FFT%20Tutorial/DFTandFFT_BasicIdea.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cs.tut.fi/~ts/Mitra_Kaiser.pdf"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hyperlink" Target="https://www.youtube.com/watch?v=w_g4cAXkz80" TargetMode="External"/><Relationship Id="rId60" Type="http://schemas.openxmlformats.org/officeDocument/2006/relationships/hyperlink" Target="http://www.emptyloop.com/technotes/A%20tutorial%20on%20Burg's%20method,%20algorithm%20and%20recursion.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dspguru.com/dsp/faqs/fir/basics/" TargetMode="External"/><Relationship Id="rId8" Type="http://schemas.openxmlformats.org/officeDocument/2006/relationships/footer" Target="footer1.xml"/><Relationship Id="rId51" Type="http://schemas.openxmlformats.org/officeDocument/2006/relationships/hyperlink" Target="https://www.youtube.com/watch?v=0vbyoZDQaIY"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spguru.com/dsp/faqs/fir/design/"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dsp.stackexchange.com/questions/101/how-do-i-extrapolate-a-1d-signa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0146B"/>
    <w:rsid w:val="0040146B"/>
    <w:rsid w:val="008C3B50"/>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3B50"/>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8C3B50"/>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EE44CF-B50A-4440-9211-8762A0626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5827</TotalTime>
  <Pages>40</Pages>
  <Words>9562</Words>
  <Characters>55465</Characters>
  <Application>Microsoft Office Word</Application>
  <DocSecurity>0</DocSecurity>
  <Lines>462</Lines>
  <Paragraphs>129</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64898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344</cp:revision>
  <dcterms:created xsi:type="dcterms:W3CDTF">2018-03-25T14:07:00Z</dcterms:created>
  <dcterms:modified xsi:type="dcterms:W3CDTF">2018-06-12T13:47:00Z</dcterms:modified>
</cp:coreProperties>
</file>